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Lines="50" w:line="600" w:lineRule="exact"/>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湖南新闻奖参评作品推荐表</w:t>
      </w:r>
    </w:p>
    <w:tbl>
      <w:tblPr>
        <w:tblStyle w:val="2"/>
        <w:tblW w:w="9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0"/>
        <w:gridCol w:w="1377"/>
        <w:gridCol w:w="1302"/>
        <w:gridCol w:w="278"/>
        <w:gridCol w:w="577"/>
        <w:gridCol w:w="560"/>
        <w:gridCol w:w="796"/>
        <w:gridCol w:w="3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0" w:hRule="exact"/>
          <w:jc w:val="center"/>
        </w:trPr>
        <w:tc>
          <w:tcPr>
            <w:tcW w:w="1450" w:type="dxa"/>
            <w:vMerge w:val="restart"/>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作品标题</w:t>
            </w:r>
          </w:p>
        </w:tc>
        <w:tc>
          <w:tcPr>
            <w:tcW w:w="3534" w:type="dxa"/>
            <w:gridSpan w:val="4"/>
            <w:vMerge w:val="restart"/>
            <w:noWrap w:val="0"/>
            <w:vAlign w:val="center"/>
          </w:tcPr>
          <w:p>
            <w:pPr>
              <w:spacing w:line="260" w:lineRule="exact"/>
              <w:jc w:val="both"/>
              <w:rPr>
                <w:rFonts w:ascii="华文中宋" w:hAnsi="华文中宋" w:eastAsia="华文中宋"/>
                <w:color w:val="000000"/>
                <w:sz w:val="28"/>
              </w:rPr>
            </w:pPr>
            <w:r>
              <w:rPr>
                <w:rFonts w:hint="eastAsia" w:hAnsi="仿宋_GB2312" w:cs="仿宋_GB2312"/>
                <w:color w:val="000000"/>
                <w:sz w:val="21"/>
                <w:szCs w:val="21"/>
                <w:lang w:val="en-US" w:eastAsia="zh-CN"/>
              </w:rPr>
              <w:t>黎洁：上好思政课 努力做新时代的“大先生</w:t>
            </w:r>
            <w:r>
              <w:rPr>
                <w:rFonts w:hint="default" w:hAnsi="仿宋_GB2312" w:cs="仿宋_GB2312"/>
                <w:color w:val="000000"/>
                <w:sz w:val="21"/>
                <w:szCs w:val="21"/>
                <w:lang w:eastAsia="zh-CN"/>
              </w:rPr>
              <w:t>”</w:t>
            </w:r>
            <w:bookmarkStart w:id="0" w:name="_GoBack"/>
            <w:bookmarkEnd w:id="0"/>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参评项目</w:t>
            </w:r>
          </w:p>
        </w:tc>
        <w:tc>
          <w:tcPr>
            <w:tcW w:w="3130" w:type="dxa"/>
            <w:noWrap w:val="0"/>
            <w:vAlign w:val="center"/>
          </w:tcPr>
          <w:p>
            <w:pPr>
              <w:spacing w:line="260" w:lineRule="exact"/>
              <w:ind w:firstLine="1050" w:firstLineChars="500"/>
              <w:jc w:val="left"/>
              <w:rPr>
                <w:rFonts w:hint="eastAsia" w:ascii="仿宋" w:hAnsi="仿宋" w:eastAsia="仿宋" w:cs="仿宋"/>
                <w:color w:val="000000"/>
                <w:szCs w:val="18"/>
                <w:lang w:eastAsia="zh-CN"/>
              </w:rPr>
            </w:pPr>
            <w:r>
              <w:rPr>
                <w:rFonts w:hint="eastAsia" w:hAnsi="仿宋_GB2312" w:cs="仿宋_GB2312"/>
                <w:color w:val="000000"/>
                <w:sz w:val="21"/>
                <w:szCs w:val="21"/>
                <w:lang w:val="en-US" w:eastAsia="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3534"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体裁</w:t>
            </w:r>
          </w:p>
        </w:tc>
        <w:tc>
          <w:tcPr>
            <w:tcW w:w="3130" w:type="dxa"/>
            <w:noWrap w:val="0"/>
            <w:vAlign w:val="center"/>
          </w:tcPr>
          <w:p>
            <w:pPr>
              <w:spacing w:line="260" w:lineRule="exact"/>
              <w:jc w:val="left"/>
              <w:rPr>
                <w:rFonts w:hint="default" w:hAnsi="仿宋" w:eastAsia="仿宋_GB2312"/>
                <w:color w:val="000000"/>
                <w:sz w:val="28"/>
                <w:lang w:val="en-US" w:eastAsia="zh-CN"/>
              </w:rPr>
            </w:pPr>
            <w:r>
              <w:rPr>
                <w:rFonts w:hint="eastAsia" w:hAnsi="仿宋"/>
                <w:color w:val="000000"/>
                <w:sz w:val="28"/>
                <w:lang w:val="en-US" w:eastAsia="zh-CN"/>
              </w:rPr>
              <w:t xml:space="preserve">      </w:t>
            </w:r>
            <w:r>
              <w:rPr>
                <w:rFonts w:hint="eastAsia" w:hAnsi="仿宋_GB2312" w:cs="仿宋_GB2312"/>
                <w:color w:val="000000"/>
                <w:sz w:val="21"/>
                <w:szCs w:val="21"/>
                <w:lang w:val="en-US" w:eastAsia="zh-CN"/>
              </w:rPr>
              <w:t>电视消息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exact"/>
          <w:jc w:val="center"/>
        </w:trPr>
        <w:tc>
          <w:tcPr>
            <w:tcW w:w="1450" w:type="dxa"/>
            <w:vMerge w:val="continue"/>
            <w:noWrap w:val="0"/>
            <w:vAlign w:val="center"/>
          </w:tcPr>
          <w:p>
            <w:pPr>
              <w:spacing w:line="380" w:lineRule="exact"/>
              <w:ind w:firstLine="560"/>
              <w:rPr>
                <w:rFonts w:ascii="华文中宋" w:hAnsi="华文中宋" w:eastAsia="华文中宋"/>
                <w:color w:val="000000"/>
                <w:sz w:val="28"/>
              </w:rPr>
            </w:pPr>
          </w:p>
        </w:tc>
        <w:tc>
          <w:tcPr>
            <w:tcW w:w="3534" w:type="dxa"/>
            <w:gridSpan w:val="4"/>
            <w:vMerge w:val="continue"/>
            <w:noWrap w:val="0"/>
            <w:vAlign w:val="center"/>
          </w:tcPr>
          <w:p>
            <w:pPr>
              <w:spacing w:line="380" w:lineRule="exact"/>
              <w:ind w:firstLine="560"/>
              <w:rPr>
                <w:rFonts w:ascii="华文中宋" w:hAnsi="华文中宋" w:eastAsia="华文中宋"/>
                <w:color w:val="000000"/>
                <w:sz w:val="28"/>
              </w:rPr>
            </w:pPr>
          </w:p>
        </w:tc>
        <w:tc>
          <w:tcPr>
            <w:tcW w:w="1356" w:type="dxa"/>
            <w:gridSpan w:val="2"/>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语种</w:t>
            </w:r>
          </w:p>
        </w:tc>
        <w:tc>
          <w:tcPr>
            <w:tcW w:w="3130" w:type="dxa"/>
            <w:noWrap w:val="0"/>
            <w:vAlign w:val="center"/>
          </w:tcPr>
          <w:p>
            <w:pPr>
              <w:spacing w:line="240" w:lineRule="atLeast"/>
              <w:jc w:val="left"/>
              <w:rPr>
                <w:rFonts w:hint="default" w:eastAsia="仿宋_GB2312"/>
                <w:color w:val="000000"/>
                <w:sz w:val="28"/>
                <w:lang w:val="en-US" w:eastAsia="zh-CN"/>
              </w:rPr>
            </w:pPr>
            <w:r>
              <w:rPr>
                <w:rFonts w:hint="eastAsia"/>
                <w:color w:val="000000"/>
                <w:sz w:val="28"/>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1450" w:type="dxa"/>
            <w:noWrap w:val="0"/>
            <w:vAlign w:val="center"/>
          </w:tcPr>
          <w:p>
            <w:pPr>
              <w:spacing w:line="320" w:lineRule="exact"/>
              <w:rPr>
                <w:rFonts w:ascii="华文中宋" w:hAnsi="华文中宋" w:eastAsia="华文中宋"/>
                <w:color w:val="000000"/>
                <w:spacing w:val="-12"/>
                <w:sz w:val="28"/>
              </w:rPr>
            </w:pPr>
            <w:r>
              <w:rPr>
                <w:rFonts w:hint="eastAsia" w:ascii="华文中宋" w:hAnsi="华文中宋" w:eastAsia="华文中宋"/>
                <w:color w:val="000000"/>
                <w:spacing w:val="-12"/>
                <w:sz w:val="28"/>
              </w:rPr>
              <w:t>作  者</w:t>
            </w:r>
          </w:p>
          <w:p>
            <w:pPr>
              <w:spacing w:line="320" w:lineRule="exact"/>
              <w:rPr>
                <w:rFonts w:ascii="华文中宋" w:hAnsi="华文中宋" w:eastAsia="华文中宋"/>
                <w:color w:val="000000"/>
                <w:spacing w:val="-12"/>
              </w:rPr>
            </w:pPr>
            <w:r>
              <w:rPr>
                <w:rFonts w:hint="eastAsia" w:ascii="华文中宋" w:hAnsi="华文中宋" w:eastAsia="华文中宋"/>
                <w:color w:val="000000"/>
                <w:spacing w:val="-12"/>
              </w:rPr>
              <w:t>（主创人员）</w:t>
            </w:r>
          </w:p>
        </w:tc>
        <w:tc>
          <w:tcPr>
            <w:tcW w:w="2679" w:type="dxa"/>
            <w:gridSpan w:val="2"/>
            <w:noWrap w:val="0"/>
            <w:vAlign w:val="center"/>
          </w:tcPr>
          <w:p>
            <w:pPr>
              <w:spacing w:line="260" w:lineRule="exact"/>
              <w:ind w:firstLine="210" w:firstLineChars="100"/>
              <w:jc w:val="left"/>
              <w:rPr>
                <w:rFonts w:hint="default" w:hAnsi="华文中宋" w:eastAsia="仿宋_GB2312"/>
                <w:color w:val="000000"/>
                <w:sz w:val="28"/>
                <w:lang w:val="en-US" w:eastAsia="zh-CN"/>
              </w:rPr>
            </w:pPr>
            <w:r>
              <w:rPr>
                <w:rFonts w:hint="eastAsia" w:hAnsi="仿宋_GB2312" w:cs="仿宋_GB2312"/>
                <w:color w:val="000000"/>
                <w:sz w:val="21"/>
                <w:szCs w:val="21"/>
                <w:lang w:val="en-US" w:eastAsia="zh-CN"/>
              </w:rPr>
              <w:t>童欣  刘洺  龚钰晴</w:t>
            </w:r>
          </w:p>
        </w:tc>
        <w:tc>
          <w:tcPr>
            <w:tcW w:w="855" w:type="dxa"/>
            <w:gridSpan w:val="2"/>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编辑</w:t>
            </w:r>
          </w:p>
        </w:tc>
        <w:tc>
          <w:tcPr>
            <w:tcW w:w="4486" w:type="dxa"/>
            <w:gridSpan w:val="3"/>
            <w:noWrap w:val="0"/>
            <w:vAlign w:val="center"/>
          </w:tcPr>
          <w:p>
            <w:pPr>
              <w:spacing w:line="240" w:lineRule="exact"/>
              <w:rPr>
                <w:rFonts w:hint="default" w:ascii="仿宋" w:hAnsi="仿宋" w:eastAsia="仿宋"/>
                <w:color w:val="000000"/>
                <w:w w:val="95"/>
                <w:szCs w:val="21"/>
                <w:lang w:val="en-US" w:eastAsia="zh-CN"/>
              </w:rPr>
            </w:pPr>
            <w:r>
              <w:rPr>
                <w:rFonts w:hint="eastAsia" w:ascii="仿宋" w:hAnsi="仿宋" w:eastAsia="仿宋"/>
                <w:color w:val="000000"/>
                <w:w w:val="95"/>
                <w:szCs w:val="21"/>
                <w:lang w:val="en-US" w:eastAsia="zh-CN"/>
              </w:rPr>
              <w:t>张玲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0" w:hRule="atLeast"/>
          <w:jc w:val="center"/>
        </w:trPr>
        <w:tc>
          <w:tcPr>
            <w:tcW w:w="1450" w:type="dxa"/>
            <w:noWrap w:val="0"/>
            <w:vAlign w:val="center"/>
          </w:tcPr>
          <w:p>
            <w:pPr>
              <w:rPr>
                <w:rFonts w:ascii="华文中宋" w:hAnsi="华文中宋" w:eastAsia="华文中宋"/>
                <w:color w:val="000000"/>
                <w:sz w:val="28"/>
              </w:rPr>
            </w:pPr>
            <w:r>
              <w:rPr>
                <w:rFonts w:hint="eastAsia" w:ascii="华文中宋" w:hAnsi="华文中宋" w:eastAsia="华文中宋"/>
                <w:color w:val="000000"/>
                <w:sz w:val="28"/>
              </w:rPr>
              <w:t>原创单位</w:t>
            </w:r>
          </w:p>
        </w:tc>
        <w:tc>
          <w:tcPr>
            <w:tcW w:w="2679" w:type="dxa"/>
            <w:gridSpan w:val="2"/>
            <w:noWrap w:val="0"/>
            <w:vAlign w:val="center"/>
          </w:tcPr>
          <w:p>
            <w:pPr>
              <w:spacing w:line="260" w:lineRule="exact"/>
              <w:ind w:firstLine="210" w:firstLineChars="100"/>
              <w:jc w:val="left"/>
              <w:rPr>
                <w:rFonts w:hint="eastAsia" w:hAnsi="仿宋_GB2312" w:cs="仿宋_GB2312"/>
                <w:color w:val="000000"/>
                <w:sz w:val="21"/>
                <w:szCs w:val="21"/>
                <w:lang w:val="en-US" w:eastAsia="zh-CN"/>
              </w:rPr>
            </w:pPr>
            <w:r>
              <w:rPr>
                <w:rFonts w:hint="eastAsia" w:hAnsi="仿宋_GB2312" w:cs="仿宋_GB2312"/>
                <w:color w:val="000000"/>
                <w:sz w:val="21"/>
                <w:szCs w:val="21"/>
                <w:lang w:val="en-US" w:eastAsia="zh-CN"/>
              </w:rPr>
              <w:t>张家界市融媒体中心</w:t>
            </w:r>
          </w:p>
          <w:p>
            <w:pPr>
              <w:spacing w:line="260" w:lineRule="exact"/>
              <w:ind w:firstLine="630" w:firstLineChars="300"/>
              <w:jc w:val="left"/>
              <w:rPr>
                <w:rFonts w:hint="default" w:hAnsi="仿宋"/>
                <w:color w:val="000000"/>
                <w:sz w:val="21"/>
                <w:szCs w:val="21"/>
                <w:lang w:val="en-US"/>
              </w:rPr>
            </w:pPr>
            <w:r>
              <w:rPr>
                <w:rFonts w:hint="eastAsia" w:hAnsi="仿宋_GB2312" w:cs="仿宋_GB2312"/>
                <w:color w:val="000000"/>
                <w:sz w:val="21"/>
                <w:szCs w:val="21"/>
                <w:lang w:val="en-US" w:eastAsia="zh-CN"/>
              </w:rPr>
              <w:t>时政新闻部</w:t>
            </w:r>
          </w:p>
        </w:tc>
        <w:tc>
          <w:tcPr>
            <w:tcW w:w="855" w:type="dxa"/>
            <w:gridSpan w:val="2"/>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刊播单位</w:t>
            </w:r>
          </w:p>
        </w:tc>
        <w:tc>
          <w:tcPr>
            <w:tcW w:w="4486" w:type="dxa"/>
            <w:gridSpan w:val="3"/>
            <w:noWrap w:val="0"/>
            <w:vAlign w:val="center"/>
          </w:tcPr>
          <w:p>
            <w:pPr>
              <w:spacing w:line="320" w:lineRule="exact"/>
              <w:ind w:firstLine="1050" w:firstLineChars="500"/>
              <w:jc w:val="both"/>
              <w:rPr>
                <w:rFonts w:hint="default" w:hAnsi="仿宋_GB2312" w:cs="仿宋_GB2312"/>
                <w:color w:val="000000"/>
                <w:sz w:val="21"/>
                <w:szCs w:val="21"/>
                <w:lang w:val="en-US"/>
              </w:rPr>
            </w:pPr>
            <w:r>
              <w:rPr>
                <w:rFonts w:hint="eastAsia" w:hAnsi="仿宋_GB2312" w:cs="仿宋_GB2312"/>
                <w:color w:val="000000"/>
                <w:sz w:val="21"/>
                <w:szCs w:val="21"/>
                <w:lang w:val="en-US" w:eastAsia="zh-CN"/>
              </w:rPr>
              <w:t>张家界市融媒体中心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8" w:hRule="exact"/>
          <w:jc w:val="center"/>
        </w:trPr>
        <w:tc>
          <w:tcPr>
            <w:tcW w:w="1450" w:type="dxa"/>
            <w:noWrap w:val="0"/>
            <w:vAlign w:val="center"/>
          </w:tcPr>
          <w:p>
            <w:pPr>
              <w:spacing w:line="440" w:lineRule="exact"/>
              <w:rPr>
                <w:rFonts w:ascii="华文中宋" w:hAnsi="华文中宋" w:eastAsia="华文中宋"/>
                <w:color w:val="000000"/>
                <w:sz w:val="28"/>
              </w:rPr>
            </w:pPr>
            <w:r>
              <w:rPr>
                <w:rFonts w:hint="eastAsia" w:ascii="华文中宋" w:hAnsi="华文中宋" w:eastAsia="华文中宋"/>
                <w:color w:val="000000"/>
                <w:sz w:val="28"/>
              </w:rPr>
              <w:t>刊播版面</w:t>
            </w:r>
            <w:r>
              <w:rPr>
                <w:rFonts w:hint="eastAsia" w:ascii="华文中宋" w:hAnsi="华文中宋" w:eastAsia="华文中宋"/>
                <w:color w:val="000000"/>
                <w:spacing w:val="-12"/>
                <w:sz w:val="28"/>
              </w:rPr>
              <w:t>(</w:t>
            </w:r>
            <w:r>
              <w:rPr>
                <w:rFonts w:hint="eastAsia" w:ascii="华文中宋" w:hAnsi="华文中宋" w:eastAsia="华文中宋"/>
                <w:color w:val="000000"/>
                <w:spacing w:val="-12"/>
              </w:rPr>
              <w:t>名称和版次)</w:t>
            </w:r>
          </w:p>
        </w:tc>
        <w:tc>
          <w:tcPr>
            <w:tcW w:w="2679" w:type="dxa"/>
            <w:gridSpan w:val="2"/>
            <w:noWrap w:val="0"/>
            <w:vAlign w:val="center"/>
          </w:tcPr>
          <w:p>
            <w:pPr>
              <w:spacing w:line="220" w:lineRule="exact"/>
              <w:jc w:val="both"/>
              <w:rPr>
                <w:rFonts w:hint="default" w:hAnsi="仿宋"/>
                <w:color w:val="000000"/>
                <w:sz w:val="21"/>
                <w:szCs w:val="21"/>
                <w:lang w:val="en-US"/>
              </w:rPr>
            </w:pPr>
            <w:r>
              <w:rPr>
                <w:rFonts w:hint="eastAsia" w:hAnsi="仿宋_GB2312" w:cs="仿宋_GB2312"/>
                <w:color w:val="000000"/>
                <w:sz w:val="21"/>
                <w:szCs w:val="21"/>
                <w:lang w:val="en-US" w:eastAsia="zh-CN"/>
              </w:rPr>
              <w:t xml:space="preserve"> 《张家界新闻联播》 </w:t>
            </w:r>
          </w:p>
        </w:tc>
        <w:tc>
          <w:tcPr>
            <w:tcW w:w="855" w:type="dxa"/>
            <w:gridSpan w:val="2"/>
            <w:noWrap w:val="0"/>
            <w:vAlign w:val="center"/>
          </w:tcPr>
          <w:p>
            <w:pPr>
              <w:spacing w:line="400" w:lineRule="exact"/>
              <w:rPr>
                <w:rFonts w:ascii="华文中宋" w:hAnsi="华文中宋" w:eastAsia="华文中宋"/>
                <w:color w:val="000000"/>
                <w:sz w:val="28"/>
              </w:rPr>
            </w:pPr>
            <w:r>
              <w:rPr>
                <w:rFonts w:hint="eastAsia" w:ascii="华文中宋" w:hAnsi="华文中宋" w:eastAsia="华文中宋"/>
                <w:color w:val="000000"/>
                <w:sz w:val="28"/>
              </w:rPr>
              <w:t>刊播日期</w:t>
            </w:r>
          </w:p>
        </w:tc>
        <w:tc>
          <w:tcPr>
            <w:tcW w:w="4486" w:type="dxa"/>
            <w:gridSpan w:val="3"/>
            <w:noWrap w:val="0"/>
            <w:vAlign w:val="center"/>
          </w:tcPr>
          <w:p>
            <w:pPr>
              <w:spacing w:line="260" w:lineRule="exact"/>
              <w:rPr>
                <w:rFonts w:hAnsi="仿宋"/>
                <w:color w:val="000000"/>
                <w:szCs w:val="21"/>
              </w:rPr>
            </w:pPr>
            <w:r>
              <w:rPr>
                <w:rFonts w:hint="eastAsia" w:hAnsi="仿宋_GB2312" w:cs="仿宋_GB2312"/>
                <w:color w:val="000000"/>
                <w:sz w:val="21"/>
                <w:szCs w:val="21"/>
                <w:lang w:val="en-US" w:eastAsia="zh-CN"/>
              </w:rPr>
              <w:t>2024年7</w:t>
            </w:r>
            <w:r>
              <w:rPr>
                <w:rFonts w:hint="eastAsia" w:hAnsi="仿宋_GB2312" w:cs="仿宋_GB2312"/>
                <w:color w:val="000000"/>
                <w:sz w:val="21"/>
                <w:szCs w:val="21"/>
              </w:rPr>
              <w:t>月</w:t>
            </w:r>
            <w:r>
              <w:rPr>
                <w:rFonts w:hint="eastAsia" w:hAnsi="仿宋_GB2312" w:cs="仿宋_GB2312"/>
                <w:color w:val="000000"/>
                <w:sz w:val="21"/>
                <w:szCs w:val="21"/>
                <w:lang w:val="en-US" w:eastAsia="zh-CN"/>
              </w:rPr>
              <w:t>2</w:t>
            </w:r>
            <w:r>
              <w:rPr>
                <w:rFonts w:hint="eastAsia" w:hAnsi="仿宋_GB2312" w:cs="仿宋_GB2312"/>
                <w:color w:val="000000"/>
                <w:sz w:val="21"/>
                <w:szCs w:val="21"/>
              </w:rPr>
              <w:t>日</w:t>
            </w:r>
            <w:r>
              <w:rPr>
                <w:rFonts w:hint="eastAsia" w:hAnsi="仿宋_GB2312" w:cs="仿宋_GB2312"/>
                <w:color w:val="000000"/>
                <w:sz w:val="21"/>
                <w:szCs w:val="21"/>
                <w:lang w:val="en-US" w:eastAsia="zh-CN"/>
              </w:rPr>
              <w:t>19</w:t>
            </w:r>
            <w:r>
              <w:rPr>
                <w:rFonts w:hint="eastAsia" w:hAnsi="仿宋_GB2312" w:cs="仿宋_GB2312"/>
                <w:color w:val="000000"/>
                <w:sz w:val="21"/>
                <w:szCs w:val="21"/>
              </w:rPr>
              <w:t>时</w:t>
            </w:r>
            <w:r>
              <w:rPr>
                <w:rFonts w:hint="eastAsia" w:hAnsi="仿宋_GB2312" w:cs="仿宋_GB2312"/>
                <w:color w:val="000000"/>
                <w:sz w:val="21"/>
                <w:szCs w:val="21"/>
                <w:lang w:val="en-US" w:eastAsia="zh-CN"/>
              </w:rPr>
              <w:t>35</w:t>
            </w:r>
            <w:r>
              <w:rPr>
                <w:rFonts w:hint="eastAsia" w:hAnsi="仿宋_GB2312" w:cs="仿宋_GB2312"/>
                <w:color w:val="000000"/>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4" w:hRule="exact"/>
          <w:jc w:val="center"/>
        </w:trPr>
        <w:tc>
          <w:tcPr>
            <w:tcW w:w="2827" w:type="dxa"/>
            <w:gridSpan w:val="2"/>
            <w:noWrap w:val="0"/>
            <w:vAlign w:val="center"/>
          </w:tcPr>
          <w:p>
            <w:pPr>
              <w:spacing w:line="340" w:lineRule="exact"/>
              <w:rPr>
                <w:rFonts w:hAnsi="仿宋"/>
                <w:color w:val="000000"/>
                <w:szCs w:val="21"/>
              </w:rPr>
            </w:pPr>
            <w:r>
              <w:rPr>
                <w:rFonts w:hint="eastAsia" w:ascii="华文中宋" w:hAnsi="华文中宋" w:eastAsia="华文中宋"/>
                <w:color w:val="000000"/>
                <w:sz w:val="28"/>
              </w:rPr>
              <w:t>新媒体作品填报网址</w:t>
            </w:r>
          </w:p>
        </w:tc>
        <w:tc>
          <w:tcPr>
            <w:tcW w:w="6643"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仿宋_GB2312" w:hAnsi="仿宋_GB2312" w:eastAsia="仿宋_GB2312" w:cs="仿宋_GB2312"/>
                <w:color w:val="auto"/>
                <w:lang w:val="en-US" w:eastAsia="zh-CN"/>
              </w:rPr>
            </w:pPr>
            <w:r>
              <w:rPr>
                <w:rStyle w:val="4"/>
                <w:rFonts w:hint="eastAsia" w:ascii="仿宋_GB2312" w:hAnsi="仿宋_GB2312" w:eastAsia="仿宋_GB2312" w:cs="仿宋_GB2312"/>
                <w:b w:val="0"/>
                <w:bCs/>
                <w:color w:val="auto"/>
                <w:sz w:val="21"/>
                <w:szCs w:val="21"/>
                <w:lang w:val="en-US" w:eastAsia="zh-CN"/>
              </w:rPr>
              <w:t>https://www-zzjmedia.zjjrtv.com/html/rft/vod.html?programId=cddf932816424106994fe33f55a59e88&amp;vodId=cacdf71e34c0000182b8c587d6601cd0&amp;type=1&amp;siteId=26478ff03ef4404e8fb637216376079d&amp;channelId=5c05a3af9cfc426f9970b37566dbfc6d&amp;shareAppId=26478ff03ef4404e8fb637216376079d&amp;vTime=29016520</w:t>
            </w:r>
          </w:p>
          <w:p>
            <w:pPr>
              <w:keepNext w:val="0"/>
              <w:keepLines w:val="0"/>
              <w:pageBreakBefore w:val="0"/>
              <w:widowControl w:val="0"/>
              <w:kinsoku/>
              <w:wordWrap/>
              <w:overflowPunct/>
              <w:topLinePunct w:val="0"/>
              <w:autoSpaceDE/>
              <w:autoSpaceDN/>
              <w:bidi w:val="0"/>
              <w:adjustRightInd/>
              <w:snapToGrid/>
              <w:spacing w:line="280" w:lineRule="exact"/>
              <w:textAlignment w:val="auto"/>
              <w:rPr>
                <w:rFonts w:hAnsi="仿宋_GB2312" w:cs="仿宋_GB2312"/>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10" w:hRule="atLeast"/>
          <w:jc w:val="center"/>
        </w:trPr>
        <w:tc>
          <w:tcPr>
            <w:tcW w:w="1450" w:type="dxa"/>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作采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品编</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简过</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介程</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020" w:type="dxa"/>
            <w:gridSpan w:val="7"/>
            <w:noWrap w:val="0"/>
            <w:vAlign w:val="center"/>
          </w:tcPr>
          <w:p>
            <w:pPr>
              <w:keepNext w:val="0"/>
              <w:keepLines w:val="0"/>
              <w:pageBreakBefore w:val="0"/>
              <w:widowControl w:val="0"/>
              <w:kinsoku/>
              <w:wordWrap/>
              <w:overflowPunct/>
              <w:topLinePunct w:val="0"/>
              <w:autoSpaceDE/>
              <w:autoSpaceDN/>
              <w:bidi w:val="0"/>
              <w:adjustRightInd/>
              <w:snapToGrid/>
              <w:spacing w:line="320" w:lineRule="exact"/>
              <w:ind w:firstLine="420" w:firstLineChars="200"/>
              <w:jc w:val="both"/>
              <w:textAlignment w:val="auto"/>
            </w:pPr>
            <w:r>
              <w:rPr>
                <w:rFonts w:hint="eastAsia" w:hAnsi="仿宋_GB2312" w:cs="仿宋_GB2312"/>
                <w:color w:val="000000"/>
                <w:sz w:val="21"/>
                <w:szCs w:val="21"/>
                <w:lang w:val="en-US" w:eastAsia="zh-CN"/>
              </w:rPr>
              <w:t xml:space="preserve">2024年3月18日，习近平总书记在湖南第一师范学院考察对师生殷殷嘱托，学校要立德树人，教师要当好大先生，要上好思政课，教育引导学生明德知耻，树牢社会主义核心价值观，立报国强国大志向，努力成为堪当强国建设、民族复兴大任的栋梁之材。聆听总书记教诲的大学生黎洁，深受鼓舞和启发。在2024年暑假第一天，黎洁到母校张家界武陵源一中，为学弟学妹们上思政课，用伟人和时代楷模的故事鼓励同学们要立报国强国大志向。记者以敏锐的新闻洞察力，找准新闻切入点，记录展示了即将奔赴教师岗位的大学生黎洁牢记总书记嘱托，将总书记指示精神落实在行动中的这一重大主题，展现了黎洁的使命和担当。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6" w:hRule="exact"/>
          <w:jc w:val="center"/>
        </w:trPr>
        <w:tc>
          <w:tcPr>
            <w:tcW w:w="1450" w:type="dxa"/>
            <w:noWrap w:val="0"/>
            <w:vAlign w:val="center"/>
          </w:tcPr>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社</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会</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效</w:t>
            </w:r>
          </w:p>
          <w:p>
            <w:pPr>
              <w:snapToGrid w:val="0"/>
              <w:spacing w:line="280" w:lineRule="exact"/>
              <w:rPr>
                <w:rFonts w:ascii="华文中宋" w:hAnsi="华文中宋" w:eastAsia="华文中宋"/>
                <w:color w:val="000000"/>
                <w:sz w:val="28"/>
              </w:rPr>
            </w:pPr>
            <w:r>
              <w:rPr>
                <w:rFonts w:hint="eastAsia" w:ascii="华文中宋" w:hAnsi="华文中宋" w:eastAsia="华文中宋"/>
                <w:color w:val="000000"/>
                <w:sz w:val="28"/>
              </w:rPr>
              <w:t>果</w:t>
            </w:r>
          </w:p>
        </w:tc>
        <w:tc>
          <w:tcPr>
            <w:tcW w:w="8020" w:type="dxa"/>
            <w:gridSpan w:val="7"/>
            <w:noWrap w:val="0"/>
            <w:vAlign w:val="center"/>
          </w:tcPr>
          <w:p>
            <w:pPr>
              <w:spacing w:line="320" w:lineRule="exact"/>
              <w:ind w:firstLine="420" w:firstLineChars="200"/>
              <w:jc w:val="both"/>
              <w:rPr>
                <w:rFonts w:ascii="仿宋" w:hAnsi="仿宋" w:eastAsia="仿宋"/>
                <w:color w:val="000000"/>
                <w:szCs w:val="21"/>
              </w:rPr>
            </w:pPr>
            <w:r>
              <w:rPr>
                <w:rFonts w:hint="eastAsia" w:hAnsi="仿宋_GB2312" w:cs="仿宋_GB2312"/>
                <w:color w:val="000000"/>
                <w:sz w:val="21"/>
                <w:szCs w:val="21"/>
                <w:lang w:val="en-US" w:eastAsia="zh-CN"/>
              </w:rPr>
              <w:t>很多媒体报道了黎洁当天向总书记汇报的情况，却没有继续跟踪她在工作中的具体实践。本台记者辗转多地，从湖南一师东方红校区到城南书院校区再到武陵源一中，重温黎洁向总书记汇报时的激动心情，多地采写场景，让整个画面语言更加生动丰富。该条消息在电视、新媒体客户端播出和发布后，激发了广大教师利用当地红色资源，上好思政课，努力做新时代的“大先生”的热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80" w:hRule="exact"/>
          <w:jc w:val="center"/>
        </w:trPr>
        <w:tc>
          <w:tcPr>
            <w:tcW w:w="1450" w:type="dxa"/>
            <w:noWrap w:val="0"/>
            <w:vAlign w:val="center"/>
          </w:tcPr>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初推</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评荐</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评理</w:t>
            </w:r>
          </w:p>
          <w:p>
            <w:pPr>
              <w:spacing w:line="380" w:lineRule="exact"/>
              <w:rPr>
                <w:rFonts w:ascii="华文中宋" w:hAnsi="华文中宋" w:eastAsia="华文中宋"/>
                <w:color w:val="000000"/>
                <w:sz w:val="28"/>
              </w:rPr>
            </w:pPr>
            <w:r>
              <w:rPr>
                <w:rFonts w:hint="eastAsia" w:ascii="华文中宋" w:hAnsi="华文中宋" w:eastAsia="华文中宋"/>
                <w:color w:val="000000"/>
                <w:sz w:val="28"/>
              </w:rPr>
              <w:t>语由</w:t>
            </w:r>
          </w:p>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 xml:space="preserve">  ︶</w:t>
            </w:r>
          </w:p>
        </w:tc>
        <w:tc>
          <w:tcPr>
            <w:tcW w:w="8020" w:type="dxa"/>
            <w:gridSpan w:val="7"/>
            <w:noWrap w:val="0"/>
            <w:vAlign w:val="center"/>
          </w:tcPr>
          <w:p>
            <w:pPr>
              <w:spacing w:line="360" w:lineRule="exact"/>
              <w:ind w:firstLine="420" w:firstLineChars="200"/>
              <w:jc w:val="both"/>
              <w:rPr>
                <w:rFonts w:hint="default" w:ascii="华文中宋" w:hAnsi="华文中宋" w:eastAsia="华文中宋"/>
                <w:color w:val="000000"/>
                <w:spacing w:val="-2"/>
                <w:sz w:val="28"/>
                <w:lang w:val="en-US" w:eastAsia="zh-CN"/>
              </w:rPr>
            </w:pPr>
            <w:r>
              <w:rPr>
                <w:rFonts w:hint="eastAsia" w:hAnsi="仿宋_GB2312" w:cs="仿宋_GB2312"/>
                <w:color w:val="000000"/>
                <w:sz w:val="21"/>
                <w:szCs w:val="21"/>
                <w:lang w:val="en-US" w:eastAsia="zh-CN"/>
              </w:rPr>
              <w:t>本消息题材重大，作为独家发现，电视语言运用娴熟。报道很好的彰显了社会主义核心价值观和当代青年大学生的理想追求，报道主题、采写质量、社会影响均符合好新闻标准。</w:t>
            </w:r>
          </w:p>
          <w:p>
            <w:pPr>
              <w:spacing w:line="360" w:lineRule="exact"/>
              <w:rPr>
                <w:rFonts w:hint="eastAsia" w:ascii="华文中宋" w:hAnsi="华文中宋" w:eastAsia="华文中宋"/>
                <w:color w:val="000000"/>
                <w:spacing w:val="-2"/>
                <w:sz w:val="28"/>
                <w:lang w:val="en-US" w:eastAsia="zh-CN"/>
              </w:rPr>
            </w:pPr>
            <w:r>
              <w:rPr>
                <w:rFonts w:hint="eastAsia" w:ascii="华文中宋" w:hAnsi="华文中宋" w:eastAsia="华文中宋"/>
                <w:color w:val="000000"/>
                <w:spacing w:val="-2"/>
                <w:sz w:val="28"/>
                <w:lang w:val="en-US" w:eastAsia="zh-CN"/>
              </w:rPr>
              <w:t xml:space="preserve">                       </w:t>
            </w:r>
          </w:p>
          <w:p>
            <w:pPr>
              <w:spacing w:line="360" w:lineRule="exact"/>
              <w:rPr>
                <w:rFonts w:ascii="华文中宋" w:hAnsi="华文中宋" w:eastAsia="华文中宋"/>
                <w:color w:val="000000"/>
                <w:sz w:val="28"/>
              </w:rPr>
            </w:pPr>
            <w:r>
              <w:rPr>
                <w:rFonts w:hint="default" w:ascii="华文中宋" w:hAnsi="华文中宋" w:eastAsia="华文中宋"/>
                <w:color w:val="000000"/>
                <w:spacing w:val="-2"/>
                <w:sz w:val="28"/>
                <w:lang w:eastAsia="zh-CN"/>
              </w:rPr>
              <w:t xml:space="preserve">                      </w:t>
            </w:r>
            <w:r>
              <w:rPr>
                <w:rFonts w:hint="eastAsia" w:ascii="华文中宋" w:hAnsi="华文中宋" w:eastAsia="华文中宋"/>
                <w:color w:val="000000"/>
                <w:spacing w:val="-2"/>
                <w:sz w:val="28"/>
              </w:rPr>
              <w:t>签名：</w:t>
            </w:r>
            <w:r>
              <w:rPr>
                <w:rFonts w:hint="eastAsia" w:ascii="华文中宋" w:hAnsi="华文中宋" w:eastAsia="华文中宋"/>
                <w:color w:val="000000"/>
                <w:sz w:val="28"/>
              </w:rPr>
              <w:t>（盖单位公章）</w:t>
            </w:r>
          </w:p>
          <w:p>
            <w:pPr>
              <w:ind w:firstLine="4480" w:firstLineChars="1600"/>
              <w:jc w:val="both"/>
              <w:rPr>
                <w:rFonts w:ascii="仿宋" w:hAnsi="仿宋" w:eastAsia="仿宋"/>
                <w:color w:val="000000"/>
                <w:szCs w:val="21"/>
              </w:rPr>
            </w:pPr>
            <w:r>
              <w:rPr>
                <w:rFonts w:ascii="华文中宋" w:hAnsi="华文中宋" w:eastAsia="华文中宋"/>
                <w:color w:val="000000"/>
                <w:sz w:val="28"/>
              </w:rPr>
              <w:t>20</w:t>
            </w:r>
            <w:r>
              <w:rPr>
                <w:rFonts w:hint="eastAsia" w:ascii="华文中宋" w:hAnsi="华文中宋" w:eastAsia="华文中宋"/>
                <w:color w:val="000000"/>
                <w:sz w:val="28"/>
              </w:rPr>
              <w:t>25</w:t>
            </w:r>
            <w:r>
              <w:rPr>
                <w:rFonts w:ascii="华文中宋" w:hAnsi="华文中宋" w:eastAsia="华文中宋"/>
                <w:color w:val="000000"/>
                <w:sz w:val="28"/>
              </w:rPr>
              <w:t xml:space="preserve">年  </w:t>
            </w:r>
            <w:r>
              <w:rPr>
                <w:rFonts w:hint="eastAsia" w:ascii="华文中宋" w:hAnsi="华文中宋" w:eastAsia="华文中宋"/>
                <w:color w:val="000000"/>
                <w:sz w:val="28"/>
              </w:rPr>
              <w:t>月</w:t>
            </w:r>
            <w:r>
              <w:rPr>
                <w:rFonts w:ascii="华文中宋" w:hAnsi="华文中宋" w:eastAsia="华文中宋"/>
                <w:color w:val="000000"/>
                <w:sz w:val="28"/>
              </w:rPr>
              <w:t xml:space="preserve">  </w:t>
            </w:r>
            <w:r>
              <w:rPr>
                <w:rFonts w:hint="eastAsia" w:ascii="华文中宋" w:hAnsi="华文中宋" w:eastAsia="华文中宋"/>
                <w:color w:val="000000"/>
                <w:sz w:val="28"/>
              </w:rPr>
              <w:t>日</w:t>
            </w:r>
          </w:p>
        </w:tc>
      </w:tr>
      <w:tr>
        <w:tblPrEx>
          <w:tblBorders>
            <w:top w:val="none" w:color="auto" w:sz="0" w:space="0"/>
            <w:left w:val="single" w:color="auto" w:sz="4" w:space="0"/>
            <w:bottom w:val="none" w:color="auto" w:sz="0"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7" w:hRule="atLeast"/>
          <w:jc w:val="center"/>
        </w:trPr>
        <w:tc>
          <w:tcPr>
            <w:tcW w:w="1450" w:type="dxa"/>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联系人（作者）</w:t>
            </w:r>
          </w:p>
        </w:tc>
        <w:tc>
          <w:tcPr>
            <w:tcW w:w="2957" w:type="dxa"/>
            <w:gridSpan w:val="3"/>
            <w:tcBorders>
              <w:bottom w:val="single" w:color="auto" w:sz="4" w:space="0"/>
            </w:tcBorders>
            <w:noWrap w:val="0"/>
            <w:vAlign w:val="center"/>
          </w:tcPr>
          <w:p>
            <w:pPr>
              <w:ind w:firstLine="560"/>
              <w:rPr>
                <w:rFonts w:hint="default" w:ascii="华文中宋" w:hAnsi="华文中宋" w:eastAsia="华文中宋"/>
                <w:color w:val="000000"/>
                <w:sz w:val="28"/>
                <w:lang w:val="en-US" w:eastAsia="zh-CN"/>
              </w:rPr>
            </w:pPr>
            <w:r>
              <w:rPr>
                <w:rFonts w:hint="eastAsia" w:hAnsi="仿宋_GB2312" w:cs="仿宋_GB2312"/>
                <w:color w:val="000000"/>
                <w:sz w:val="21"/>
                <w:szCs w:val="21"/>
                <w:lang w:val="en-US" w:eastAsia="zh-CN"/>
              </w:rPr>
              <w:t>童欣</w:t>
            </w:r>
          </w:p>
        </w:tc>
        <w:tc>
          <w:tcPr>
            <w:tcW w:w="1137" w:type="dxa"/>
            <w:gridSpan w:val="2"/>
            <w:tcBorders>
              <w:bottom w:val="single" w:color="auto" w:sz="4" w:space="0"/>
            </w:tcBorders>
            <w:noWrap w:val="0"/>
            <w:vAlign w:val="center"/>
          </w:tcPr>
          <w:p>
            <w:pPr>
              <w:spacing w:line="340" w:lineRule="exact"/>
              <w:rPr>
                <w:rFonts w:ascii="华文中宋" w:hAnsi="华文中宋" w:eastAsia="华文中宋"/>
                <w:color w:val="000000"/>
                <w:sz w:val="28"/>
              </w:rPr>
            </w:pPr>
            <w:r>
              <w:rPr>
                <w:rFonts w:hint="eastAsia" w:ascii="华文中宋" w:hAnsi="华文中宋" w:eastAsia="华文中宋"/>
                <w:color w:val="000000"/>
                <w:sz w:val="28"/>
              </w:rPr>
              <w:t>手机</w:t>
            </w:r>
          </w:p>
        </w:tc>
        <w:tc>
          <w:tcPr>
            <w:tcW w:w="3926" w:type="dxa"/>
            <w:gridSpan w:val="2"/>
            <w:tcBorders>
              <w:bottom w:val="single" w:color="auto" w:sz="4" w:space="0"/>
            </w:tcBorders>
            <w:noWrap w:val="0"/>
            <w:vAlign w:val="center"/>
          </w:tcPr>
          <w:p>
            <w:pPr>
              <w:spacing w:line="340" w:lineRule="exact"/>
              <w:ind w:firstLine="560"/>
              <w:rPr>
                <w:rFonts w:hint="default" w:ascii="华文中宋" w:hAnsi="华文中宋" w:eastAsia="华文中宋"/>
                <w:color w:val="000000"/>
                <w:sz w:val="28"/>
                <w:lang w:val="en-US" w:eastAsia="zh-CN"/>
              </w:rPr>
            </w:pPr>
            <w:r>
              <w:rPr>
                <w:rFonts w:hint="eastAsia" w:hAnsi="仿宋_GB2312" w:cs="仿宋_GB2312"/>
                <w:color w:val="000000"/>
                <w:sz w:val="21"/>
                <w:szCs w:val="21"/>
                <w:lang w:val="en-US" w:eastAsia="zh-CN"/>
              </w:rPr>
              <w:t>15207448866</w:t>
            </w:r>
          </w:p>
        </w:tc>
      </w:tr>
    </w:tbl>
    <w:p>
      <w:pPr>
        <w:jc w:val="center"/>
        <w:rPr>
          <w:rFonts w:hint="default"/>
        </w:rPr>
      </w:pPr>
      <w:r>
        <w:rPr>
          <w:rFonts w:hint="default"/>
        </w:rPr>
        <w:drawing>
          <wp:inline distT="0" distB="0" distL="114300" distR="114300">
            <wp:extent cx="2981325" cy="2981325"/>
            <wp:effectExtent l="0" t="0" r="9525" b="9525"/>
            <wp:docPr id="1" name="图片 1" descr="9、黎洁：上好思政课 努力做新时代的“大先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9、黎洁：上好思政课 努力做新时代的“大先生”"/>
                    <pic:cNvPicPr>
                      <a:picLocks noChangeAspect="1"/>
                    </pic:cNvPicPr>
                  </pic:nvPicPr>
                  <pic:blipFill>
                    <a:blip r:embed="rId6"/>
                    <a:stretch>
                      <a:fillRect/>
                    </a:stretch>
                  </pic:blipFill>
                  <pic:spPr>
                    <a:xfrm>
                      <a:off x="0" y="0"/>
                      <a:ext cx="2981325" cy="2981325"/>
                    </a:xfrm>
                    <a:prstGeom prst="rect">
                      <a:avLst/>
                    </a:prstGeom>
                  </pic:spPr>
                </pic:pic>
              </a:graphicData>
            </a:graphic>
          </wp:inline>
        </w:drawing>
      </w:r>
    </w:p>
    <w:p>
      <w:pPr>
        <w:jc w:val="center"/>
        <w:rPr>
          <w:rFonts w:hint="default"/>
          <w:sz w:val="32"/>
          <w:szCs w:val="32"/>
        </w:rPr>
      </w:pPr>
      <w:r>
        <w:rPr>
          <w:rFonts w:hint="eastAsia" w:hAnsi="仿宋_GB2312" w:cs="仿宋_GB2312"/>
          <w:color w:val="000000"/>
          <w:sz w:val="32"/>
          <w:szCs w:val="32"/>
          <w:lang w:val="en-US" w:eastAsia="zh-CN"/>
        </w:rPr>
        <w:t>黎洁：上好思政课 努力做新时代的“大先生</w:t>
      </w:r>
      <w:r>
        <w:rPr>
          <w:rFonts w:hint="default" w:hAnsi="仿宋_GB2312" w:cs="仿宋_GB2312"/>
          <w:color w:val="000000"/>
          <w:sz w:val="32"/>
          <w:szCs w:val="32"/>
          <w:lang w:eastAsia="zh-CN"/>
        </w:rPr>
        <w:t>”</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 w:name="华文中宋">
    <w:altName w:val="方正书宋_GBK"/>
    <w:panose1 w:val="02010600040001010101"/>
    <w:charset w:val="00"/>
    <w:family w:val="auto"/>
    <w:pitch w:val="default"/>
    <w:sig w:usb0="00000000" w:usb1="0000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9F0C44"/>
    <w:rsid w:val="373D116D"/>
    <w:rsid w:val="6FF6907A"/>
    <w:rsid w:val="78F55003"/>
    <w:rsid w:val="7F9F0C44"/>
    <w:rsid w:val="D15F14EC"/>
    <w:rsid w:val="F68FBA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center"/>
    </w:pPr>
    <w:rPr>
      <w:rFonts w:ascii="仿宋_GB2312" w:hAnsi="Times New Roman" w:eastAsia="仿宋_GB2312" w:cs="Times New Roman"/>
      <w:kern w:val="2"/>
      <w:sz w:val="24"/>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rFonts w:ascii="Calibri" w:hAnsi="Calibri" w:eastAsia="宋体" w:cs="Times New Roman"/>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2025-03-05T00:23:00Z</dcterms:created>
  <dc:creator>greatwall</dc:creator>
  <cp:lastModifiedBy>greatwall</cp:lastModifiedBy>
  <dcterms:modified xsi:type="dcterms:W3CDTF">2025-03-04T17:36:50Z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2052-11.8.2.9339</vt:lpwstr>
  </property>
</Properties>
</file>